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EE056" w14:textId="77777777" w:rsidR="004F498B" w:rsidRDefault="002A3E5D" w:rsidP="002A3E5D">
      <w:pPr>
        <w:jc w:val="center"/>
        <w:rPr>
          <w:rFonts w:ascii="Times New Roman" w:hAnsi="Times New Roman"/>
          <w:bCs/>
          <w:lang w:val="sr-Cyrl-CS"/>
        </w:rPr>
      </w:pPr>
      <w:r w:rsidRPr="002A3E5D">
        <w:rPr>
          <w:rFonts w:ascii="Times New Roman" w:hAnsi="Times New Roman"/>
          <w:b/>
          <w:bCs/>
          <w:lang w:val="sr-Cyrl-CS"/>
        </w:rPr>
        <w:t>Табела 5.2.</w:t>
      </w:r>
      <w:r w:rsidRPr="002A3E5D">
        <w:rPr>
          <w:rFonts w:ascii="Times New Roman" w:hAnsi="Times New Roman"/>
          <w:bCs/>
          <w:lang w:val="sr-Cyrl-CS"/>
        </w:rPr>
        <w:t xml:space="preserve"> Спецификација предмета</w:t>
      </w:r>
    </w:p>
    <w:p w14:paraId="4FDCC33B" w14:textId="57E0FBD0" w:rsidR="002A3E5D" w:rsidRPr="002A3E5D" w:rsidRDefault="002A3E5D" w:rsidP="002A3E5D">
      <w:pPr>
        <w:jc w:val="center"/>
        <w:rPr>
          <w:rFonts w:ascii="Times New Roman" w:hAnsi="Times New Roman"/>
          <w:bCs/>
          <w:lang w:val="ru-RU"/>
        </w:rPr>
      </w:pPr>
      <w:r w:rsidRPr="002A3E5D">
        <w:rPr>
          <w:rFonts w:ascii="Times New Roman" w:hAnsi="Times New Roman"/>
          <w:bCs/>
          <w:lang w:val="sr-Cyrl-CS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2144"/>
        <w:gridCol w:w="1280"/>
        <w:gridCol w:w="2232"/>
        <w:gridCol w:w="1368"/>
      </w:tblGrid>
      <w:tr w:rsidR="002A3E5D" w:rsidRPr="00980CFC" w14:paraId="5B170E3C" w14:textId="77777777" w:rsidTr="005A253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33A9FF3" w14:textId="3491C361" w:rsidR="002A3E5D" w:rsidRPr="00980CFC" w:rsidRDefault="002A3E5D" w:rsidP="00C04D8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804C82"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13357" w:rsidRPr="005A253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Економија и менаџмент</w:t>
            </w:r>
          </w:p>
        </w:tc>
      </w:tr>
      <w:tr w:rsidR="002A3E5D" w:rsidRPr="00980CFC" w14:paraId="2CAD950B" w14:textId="77777777" w:rsidTr="005A253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E89EF49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C04D81" w:rsidRPr="004F49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Макроекономска политика и привредни развој</w:t>
            </w:r>
          </w:p>
        </w:tc>
      </w:tr>
      <w:tr w:rsidR="002A3E5D" w:rsidRPr="00980CFC" w14:paraId="7A6E1C3E" w14:textId="77777777" w:rsidTr="005A253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A3B9274" w14:textId="17FDD7E2" w:rsidR="002A3E5D" w:rsidRPr="00980CFC" w:rsidRDefault="002A3E5D" w:rsidP="00C04D8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Наставник/наставници:</w:t>
            </w:r>
            <w:r w:rsidR="00804C82"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F498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</w:t>
            </w:r>
            <w:r w:rsidR="00804C82"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 </w:t>
            </w:r>
            <w:r w:rsidR="00C04D81"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Игор Младеновић</w:t>
            </w:r>
            <w:r w:rsidR="004F498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д</w:t>
            </w:r>
            <w:r w:rsidR="00804C82"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 Владислав Марјановић</w:t>
            </w:r>
          </w:p>
        </w:tc>
      </w:tr>
      <w:tr w:rsidR="002A3E5D" w:rsidRPr="00980CFC" w14:paraId="0E2468ED" w14:textId="77777777" w:rsidTr="005A253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D3E67E3" w14:textId="0D89B079" w:rsidR="002A3E5D" w:rsidRPr="00980CFC" w:rsidRDefault="002A3E5D" w:rsidP="00C04D8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804C82"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A2534" w:rsidRPr="005A2534"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 w:rsidR="00213357"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бавезни</w:t>
            </w:r>
          </w:p>
        </w:tc>
      </w:tr>
      <w:tr w:rsidR="002A3E5D" w:rsidRPr="00980CFC" w14:paraId="39B81ED9" w14:textId="77777777" w:rsidTr="005A253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25DA1082" w14:textId="004FACE2" w:rsidR="002A3E5D" w:rsidRPr="00980CFC" w:rsidRDefault="002A3E5D" w:rsidP="00C04D8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804C82"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F498B" w:rsidRPr="004F498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6</w:t>
            </w:r>
          </w:p>
        </w:tc>
      </w:tr>
      <w:tr w:rsidR="002A3E5D" w:rsidRPr="00980CFC" w14:paraId="56A1DF4C" w14:textId="77777777" w:rsidTr="005A253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7843994" w14:textId="7C34DEBA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FA55A7"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A55A7"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>нема</w:t>
            </w:r>
          </w:p>
        </w:tc>
      </w:tr>
      <w:tr w:rsidR="002A3E5D" w:rsidRPr="00980CFC" w14:paraId="11751083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B003C1B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0F76CBA1" w14:textId="5CC3B9BD" w:rsidR="00FA55A7" w:rsidRPr="00980CFC" w:rsidRDefault="00FA55A7" w:rsidP="00FA55A7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Циљ предмета је да студентима пружи напредна теоријска и аналитичка знања из области савремене макроекономске теорије, економске политике и привредног развоја, са посебним освртом на функционисање националних економија у условима глобалне економске неизвесности, структур</w:t>
            </w:r>
            <w:r w:rsidR="00FF3F08"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не</w:t>
            </w: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трансформациј</w:t>
            </w:r>
            <w:r w:rsidR="00FF3F08"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дигитализације и геополитичких промена.</w:t>
            </w:r>
          </w:p>
          <w:p w14:paraId="5B6E87B9" w14:textId="77777777" w:rsidR="00FA55A7" w:rsidRPr="00980CFC" w:rsidRDefault="00FA55A7" w:rsidP="00FA55A7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Предмет има за циљ да студенте упозна са савременим концептима макроекономске стабилности, механизмима креирања и координације економских политика, као и са кључним факторима дугорочног привредног раста и развоја. Посебна пажња посвећује се анализи улоге државе у савременој економији, ефектима фискалне и монетарне политике, структурним променама, конкурентности националне економије, као и изазовима одрживог и инклузивног развоја.</w:t>
            </w:r>
          </w:p>
          <w:p w14:paraId="730E94F3" w14:textId="6675008B" w:rsidR="002A3E5D" w:rsidRPr="00980CFC" w:rsidRDefault="00FA55A7" w:rsidP="00FA55A7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Циљ предмета је и оспособљавање студената за критичко сагледавање савремених макроекономских проблема и формулисање адекватних препорука</w:t>
            </w:r>
            <w:r w:rsidR="00FF3F08"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економске политике</w:t>
            </w: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у условима динамичних промена у међународном економском окружењу.</w:t>
            </w:r>
          </w:p>
        </w:tc>
      </w:tr>
      <w:tr w:rsidR="002A3E5D" w:rsidRPr="00980CFC" w14:paraId="143154CA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072A29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623208BF" w14:textId="77777777" w:rsidR="00FF3F08" w:rsidRPr="00980CFC" w:rsidRDefault="00FF3F08" w:rsidP="00FF3F08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Након успешно положеног испита студент ће бити оспособљен да:</w:t>
            </w:r>
          </w:p>
          <w:p w14:paraId="34866978" w14:textId="77777777" w:rsidR="00FF3F08" w:rsidRPr="00980CFC" w:rsidRDefault="00FF3F08" w:rsidP="004F498B">
            <w:pPr>
              <w:numPr>
                <w:ilvl w:val="0"/>
                <w:numId w:val="2"/>
              </w:numPr>
              <w:tabs>
                <w:tab w:val="clear" w:pos="720"/>
                <w:tab w:val="num" w:pos="517"/>
                <w:tab w:val="left" w:pos="567"/>
              </w:tabs>
              <w:ind w:left="42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анализира савремене макроекономске процесе и тенденције; </w:t>
            </w:r>
          </w:p>
          <w:p w14:paraId="2388F185" w14:textId="77777777" w:rsidR="00FF3F08" w:rsidRPr="00980CFC" w:rsidRDefault="00FF3F08" w:rsidP="004F498B">
            <w:pPr>
              <w:numPr>
                <w:ilvl w:val="0"/>
                <w:numId w:val="2"/>
              </w:numPr>
              <w:tabs>
                <w:tab w:val="clear" w:pos="720"/>
                <w:tab w:val="num" w:pos="517"/>
                <w:tab w:val="left" w:pos="567"/>
              </w:tabs>
              <w:ind w:left="42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критички сагледава различите теоријске приступе економској политици; </w:t>
            </w:r>
          </w:p>
          <w:p w14:paraId="57A63562" w14:textId="77777777" w:rsidR="00FF3F08" w:rsidRPr="00980CFC" w:rsidRDefault="00FF3F08" w:rsidP="004F498B">
            <w:pPr>
              <w:numPr>
                <w:ilvl w:val="0"/>
                <w:numId w:val="2"/>
              </w:numPr>
              <w:tabs>
                <w:tab w:val="clear" w:pos="720"/>
                <w:tab w:val="num" w:pos="517"/>
                <w:tab w:val="left" w:pos="567"/>
              </w:tabs>
              <w:ind w:left="42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анализира ефекте фискалне, монетарне и структурне политике на привредни раст и развој; </w:t>
            </w:r>
          </w:p>
          <w:p w14:paraId="1E5AE80A" w14:textId="77777777" w:rsidR="00FF3F08" w:rsidRPr="00980CFC" w:rsidRDefault="00FF3F08" w:rsidP="004F498B">
            <w:pPr>
              <w:numPr>
                <w:ilvl w:val="0"/>
                <w:numId w:val="2"/>
              </w:numPr>
              <w:tabs>
                <w:tab w:val="clear" w:pos="720"/>
                <w:tab w:val="num" w:pos="517"/>
                <w:tab w:val="left" w:pos="567"/>
              </w:tabs>
              <w:ind w:left="42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примењује квантитативне и квалитативне методе у анализи макроекономских кретања; </w:t>
            </w:r>
          </w:p>
          <w:p w14:paraId="20848FA4" w14:textId="77777777" w:rsidR="00FF3F08" w:rsidRPr="00980CFC" w:rsidRDefault="00FF3F08" w:rsidP="004F498B">
            <w:pPr>
              <w:numPr>
                <w:ilvl w:val="0"/>
                <w:numId w:val="2"/>
              </w:numPr>
              <w:tabs>
                <w:tab w:val="clear" w:pos="720"/>
                <w:tab w:val="num" w:pos="517"/>
                <w:tab w:val="left" w:pos="567"/>
              </w:tabs>
              <w:ind w:left="42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интерпретира релевантне макроекономске индикаторе и међународне економске извештаје; </w:t>
            </w:r>
          </w:p>
          <w:p w14:paraId="18874F69" w14:textId="77777777" w:rsidR="00FF3F08" w:rsidRPr="00980CFC" w:rsidRDefault="00FF3F08" w:rsidP="004F498B">
            <w:pPr>
              <w:numPr>
                <w:ilvl w:val="0"/>
                <w:numId w:val="2"/>
              </w:numPr>
              <w:tabs>
                <w:tab w:val="clear" w:pos="720"/>
                <w:tab w:val="num" w:pos="517"/>
                <w:tab w:val="left" w:pos="567"/>
              </w:tabs>
              <w:ind w:left="42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анализира конкурентност и структурне карактеристике националне економије; </w:t>
            </w:r>
          </w:p>
          <w:p w14:paraId="19FE37E7" w14:textId="77777777" w:rsidR="00FF3F08" w:rsidRPr="00980CFC" w:rsidRDefault="00FF3F08" w:rsidP="004F498B">
            <w:pPr>
              <w:numPr>
                <w:ilvl w:val="0"/>
                <w:numId w:val="2"/>
              </w:numPr>
              <w:tabs>
                <w:tab w:val="clear" w:pos="720"/>
                <w:tab w:val="num" w:pos="517"/>
                <w:tab w:val="left" w:pos="567"/>
              </w:tabs>
              <w:ind w:left="42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сагледава утицај глобализације, дигитализације, геополитике и зелене транзиције на привредни развој; </w:t>
            </w:r>
          </w:p>
          <w:p w14:paraId="48B35AB4" w14:textId="77777777" w:rsidR="00FF3F08" w:rsidRPr="00980CFC" w:rsidRDefault="00FF3F08" w:rsidP="004F498B">
            <w:pPr>
              <w:numPr>
                <w:ilvl w:val="0"/>
                <w:numId w:val="2"/>
              </w:numPr>
              <w:tabs>
                <w:tab w:val="clear" w:pos="720"/>
                <w:tab w:val="num" w:pos="517"/>
                <w:tab w:val="left" w:pos="567"/>
              </w:tabs>
              <w:ind w:left="42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формулише предлоге економских политика у функцији одрживог и инклузивног развоја; </w:t>
            </w:r>
          </w:p>
          <w:p w14:paraId="54E9460D" w14:textId="60991C45" w:rsidR="002A3E5D" w:rsidRPr="00980CFC" w:rsidRDefault="00FF3F08" w:rsidP="004F498B">
            <w:pPr>
              <w:numPr>
                <w:ilvl w:val="0"/>
                <w:numId w:val="2"/>
              </w:numPr>
              <w:tabs>
                <w:tab w:val="clear" w:pos="720"/>
                <w:tab w:val="num" w:pos="517"/>
                <w:tab w:val="left" w:pos="567"/>
              </w:tabs>
              <w:ind w:left="42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самостално спроводи аналитичка истраживања у области макроекономске политике и развоја.</w:t>
            </w:r>
            <w:r w:rsidR="00804C82"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ab/>
            </w:r>
            <w:r w:rsidR="00804C82"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ab/>
            </w:r>
            <w:r w:rsidR="00804C82"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ab/>
            </w:r>
          </w:p>
        </w:tc>
      </w:tr>
      <w:tr w:rsidR="002A3E5D" w:rsidRPr="00980CFC" w14:paraId="2A7AD64E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38E8AB8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4E6C9DAB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2184FCA9" w14:textId="77777777" w:rsidR="0050470B" w:rsidRPr="00980CFC" w:rsidRDefault="0050470B" w:rsidP="0050470B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1. Савремена макроекономска теорија</w:t>
            </w:r>
          </w:p>
          <w:p w14:paraId="22FD8651" w14:textId="28F0C64B" w:rsidR="0050470B" w:rsidRPr="00980CFC" w:rsidRDefault="0050470B" w:rsidP="0050470B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Еволуција макроекономске мисли, Однос економске теорије и економске политике, Макроекономија након глобалне финансијске кризе, Постковид макроекономски изазови </w:t>
            </w:r>
          </w:p>
          <w:p w14:paraId="73168B7E" w14:textId="77777777" w:rsidR="0050470B" w:rsidRPr="00980CFC" w:rsidRDefault="0050470B" w:rsidP="0050470B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2. Макроекономска политика</w:t>
            </w:r>
          </w:p>
          <w:p w14:paraId="31686F23" w14:textId="46E60740" w:rsidR="0050470B" w:rsidRPr="00980CFC" w:rsidRDefault="0050470B" w:rsidP="0050470B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Циљеви и инструменти макроекономске политике, Парцијалне економке политике, Координација парцијалних политика, Јавни дуг и макроекономска стабилност, Антикризне економске политике </w:t>
            </w:r>
          </w:p>
          <w:p w14:paraId="0E7C5FDE" w14:textId="77777777" w:rsidR="0050470B" w:rsidRPr="00980CFC" w:rsidRDefault="0050470B" w:rsidP="0050470B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3. Привредни раст и развој</w:t>
            </w:r>
          </w:p>
          <w:p w14:paraId="36C8890E" w14:textId="44974690" w:rsidR="0050470B" w:rsidRPr="00980CFC" w:rsidRDefault="0050470B" w:rsidP="0050470B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Теорије привредног раста и развоја, Фактори привредног развоја, Структурна трансформација и продуктивност, Индустријска политика и технолошки развој, Дигитална економија и вештачка интелигенција, Зелена транзиција и одрживи развој, Регионалне неједнакости и развој </w:t>
            </w:r>
          </w:p>
          <w:p w14:paraId="463EA891" w14:textId="77777777" w:rsidR="0050470B" w:rsidRPr="00980CFC" w:rsidRDefault="0050470B" w:rsidP="0050470B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  <w:t>4. Национална економија у глобалном окружењу</w:t>
            </w:r>
          </w:p>
          <w:p w14:paraId="14FB8169" w14:textId="7B0F6FA6" w:rsidR="002A3E5D" w:rsidRPr="00980CFC" w:rsidRDefault="0050470B" w:rsidP="004F498B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Глобализација и деглобализација</w:t>
            </w:r>
            <w:r w:rsidR="00806894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</w:t>
            </w: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Геополитика и светска економија</w:t>
            </w:r>
            <w:r w:rsidR="00806894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</w:t>
            </w: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Конкурентност националне економије</w:t>
            </w:r>
            <w:r w:rsidR="00806894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</w:t>
            </w: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Макроекономски модел привреде</w:t>
            </w:r>
            <w:r w:rsidR="00806894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Републике</w:t>
            </w: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Србије</w:t>
            </w:r>
            <w:r w:rsidR="00806894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</w:t>
            </w: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Структурни проблеми привреде </w:t>
            </w:r>
            <w:r w:rsidR="00806894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Републике </w:t>
            </w: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Србије</w:t>
            </w:r>
            <w:r w:rsidR="00806894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</w:t>
            </w: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Стратегија привредног развоја </w:t>
            </w:r>
            <w:r w:rsidR="00806894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Републике </w:t>
            </w: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Србије</w:t>
            </w:r>
            <w:r w:rsidR="00806894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</w:t>
            </w: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Србија у процесима европских интеграција </w:t>
            </w:r>
            <w:r w:rsidR="00806894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  <w:r w:rsidR="00804C82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</w:r>
            <w:r w:rsidR="00804C82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</w:r>
          </w:p>
          <w:p w14:paraId="0FA06593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1765765F" w14:textId="1A3B1F0E" w:rsidR="002A3E5D" w:rsidRPr="00980CFC" w:rsidRDefault="0010286E" w:rsidP="004F498B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Анализа макроекономских индикатора Републике Србије и земаља ЕУ; анализа инфлације, јавног дуга и фискалног дефицита; анализа ефеката монетарне и фискалне политике; компаративна анализа модела привредног развоја; анализа конкурентности привреде Републике Србије; анализа структурних диспропорција националне економије; анализа регионалних развојних неједнакости; анализа глобалних економских криза и њихових последица; анализа извештаја IMF-а, Светске банке, OECD-а и NBS-а; студије случаја и израда </w:t>
            </w:r>
            <w:r w:rsidRPr="00980CFC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policy</w:t>
            </w: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анализа.</w:t>
            </w:r>
            <w:r w:rsidR="00C04D81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</w:r>
            <w:r w:rsidR="00C04D81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</w:r>
            <w:r w:rsidR="00C04D81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</w:r>
            <w:r w:rsidR="00C04D81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</w:r>
            <w:r w:rsidR="00C04D81"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</w:r>
          </w:p>
        </w:tc>
      </w:tr>
      <w:tr w:rsidR="002A3E5D" w:rsidRPr="00980CFC" w14:paraId="0D54A736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57C463A" w14:textId="77777777" w:rsidR="002A3E5D" w:rsidRPr="00980CFC" w:rsidRDefault="002A3E5D" w:rsidP="00FF3F0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AD5539E" w14:textId="1E2040DD" w:rsidR="00D96594" w:rsidRPr="00980CFC" w:rsidRDefault="00D96594" w:rsidP="00FF3F08">
            <w:pPr>
              <w:numPr>
                <w:ilvl w:val="0"/>
                <w:numId w:val="5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>Теорија привредног раста и развоја, Дијана Драгутиновић, Милорад Филиповић, Слободан Цветановић, ЦИД Економски факултет Београд, друго издање, 2012.</w:t>
            </w:r>
          </w:p>
          <w:p w14:paraId="240C6FD6" w14:textId="5A881D9D" w:rsidR="00FF3F08" w:rsidRPr="00980CFC" w:rsidRDefault="00FF3F08" w:rsidP="00FF3F08">
            <w:pPr>
              <w:numPr>
                <w:ilvl w:val="0"/>
                <w:numId w:val="5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Macroeconomics, Olivier Blanchard, Pearson, 9th Edition, 2024. </w:t>
            </w:r>
          </w:p>
          <w:p w14:paraId="0C2B3285" w14:textId="73AB8DF2" w:rsidR="00FF3F08" w:rsidRPr="00980CFC" w:rsidRDefault="00FF3F08" w:rsidP="00FF3F08">
            <w:pPr>
              <w:numPr>
                <w:ilvl w:val="0"/>
                <w:numId w:val="5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Economic Development, Michael Todaro, Stephen Smith, Pearson, 13th Edition, 2020. </w:t>
            </w:r>
          </w:p>
          <w:p w14:paraId="4FFAED4E" w14:textId="77777777" w:rsidR="00FF3F08" w:rsidRPr="00980CFC" w:rsidRDefault="00FF3F08" w:rsidP="00FF3F08">
            <w:pPr>
              <w:numPr>
                <w:ilvl w:val="0"/>
                <w:numId w:val="5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>The Ages of Globalization, Jeffrey Sachs, Columbia University Press, 2020.</w:t>
            </w:r>
          </w:p>
          <w:p w14:paraId="2D1EB00D" w14:textId="6D223BF6" w:rsidR="002A3E5D" w:rsidRPr="00980CFC" w:rsidRDefault="00FF3F08" w:rsidP="00FF3F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Why Nations Fail, Daron Acemoglu, James A. Robinson, Crown Business, Revised Edition, 2022. </w:t>
            </w:r>
          </w:p>
        </w:tc>
      </w:tr>
      <w:tr w:rsidR="002A3E5D" w:rsidRPr="00980CFC" w14:paraId="13506C19" w14:textId="77777777" w:rsidTr="005A2534">
        <w:trPr>
          <w:trHeight w:val="227"/>
          <w:jc w:val="center"/>
        </w:trPr>
        <w:tc>
          <w:tcPr>
            <w:tcW w:w="1642" w:type="pct"/>
            <w:shd w:val="clear" w:color="auto" w:fill="F2F2F2" w:themeFill="background1" w:themeFillShade="F2"/>
            <w:vAlign w:val="center"/>
          </w:tcPr>
          <w:p w14:paraId="039F76D9" w14:textId="6923175A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980CF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  <w:r w:rsidR="00C04D81" w:rsidRPr="00980CF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637" w:type="pct"/>
            <w:gridSpan w:val="2"/>
            <w:shd w:val="clear" w:color="auto" w:fill="F2F2F2" w:themeFill="background1" w:themeFillShade="F2"/>
            <w:vAlign w:val="center"/>
          </w:tcPr>
          <w:p w14:paraId="179F071A" w14:textId="20282E70" w:rsidR="002A3E5D" w:rsidRPr="00980CFC" w:rsidRDefault="002A3E5D" w:rsidP="00C04D8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804C82" w:rsidRPr="00980CF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5A253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F2F2F2" w:themeFill="background1" w:themeFillShade="F2"/>
            <w:vAlign w:val="center"/>
          </w:tcPr>
          <w:p w14:paraId="4AE020A0" w14:textId="157BCFD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804C82" w:rsidRPr="00980CF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5A253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</w:tr>
      <w:tr w:rsidR="002A3E5D" w:rsidRPr="00980CFC" w14:paraId="5FA09222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F4FC9FC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304864B" w14:textId="1B8ECE4B" w:rsidR="002A3E5D" w:rsidRPr="00980CFC" w:rsidRDefault="0010286E" w:rsidP="0010286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lastRenderedPageBreak/>
              <w:t>Ex cathedra</w:t>
            </w: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предавања; интерактивна настава; анализа студија случаја; дискусије; анализа макроекономских извештаја и статистичких база; презентације; квантитативна и компаративна анализа макроекономских показатеља; самостални истраживачки рад студената.</w:t>
            </w:r>
            <w:r w:rsidR="00C04D81"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  <w:r w:rsidR="00C04D81"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  <w:r w:rsidR="00C04D81"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  <w:r w:rsidR="00804C82"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  <w:r w:rsidR="00804C82"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  <w:r w:rsidR="00804C82"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  <w:r w:rsidR="00804C82"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</w:p>
        </w:tc>
      </w:tr>
      <w:tr w:rsidR="002A3E5D" w:rsidRPr="00980CFC" w14:paraId="2AF15A80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E13069C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2A3E5D" w:rsidRPr="00980CFC" w14:paraId="4A375028" w14:textId="77777777" w:rsidTr="004F498B">
        <w:trPr>
          <w:trHeight w:val="227"/>
          <w:jc w:val="center"/>
        </w:trPr>
        <w:tc>
          <w:tcPr>
            <w:tcW w:w="1642" w:type="pct"/>
            <w:vAlign w:val="center"/>
          </w:tcPr>
          <w:p w14:paraId="0829B373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5" w:type="pct"/>
            <w:vAlign w:val="center"/>
          </w:tcPr>
          <w:p w14:paraId="25C5083E" w14:textId="0243CB8A" w:rsidR="002A3E5D" w:rsidRPr="00980CFC" w:rsidRDefault="002A3E5D" w:rsidP="004F498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9" w:type="pct"/>
            <w:gridSpan w:val="2"/>
            <w:vAlign w:val="center"/>
          </w:tcPr>
          <w:p w14:paraId="12DA04A6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3" w:type="pct"/>
            <w:vAlign w:val="center"/>
          </w:tcPr>
          <w:p w14:paraId="50F10AC7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A3E5D" w:rsidRPr="00980CFC" w14:paraId="0FD550F5" w14:textId="77777777" w:rsidTr="004F498B">
        <w:trPr>
          <w:trHeight w:val="227"/>
          <w:jc w:val="center"/>
        </w:trPr>
        <w:tc>
          <w:tcPr>
            <w:tcW w:w="1642" w:type="pct"/>
            <w:vAlign w:val="center"/>
          </w:tcPr>
          <w:p w14:paraId="470ADC88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5" w:type="pct"/>
            <w:vAlign w:val="center"/>
          </w:tcPr>
          <w:p w14:paraId="06BB2A9F" w14:textId="77777777" w:rsidR="002A3E5D" w:rsidRPr="00980CFC" w:rsidRDefault="00C04D81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79" w:type="pct"/>
            <w:gridSpan w:val="2"/>
            <w:vAlign w:val="center"/>
          </w:tcPr>
          <w:p w14:paraId="555EC7BD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3" w:type="pct"/>
            <w:vAlign w:val="center"/>
          </w:tcPr>
          <w:p w14:paraId="30217D6B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980CFC" w14:paraId="211CBFB1" w14:textId="77777777" w:rsidTr="004F498B">
        <w:trPr>
          <w:trHeight w:val="227"/>
          <w:jc w:val="center"/>
        </w:trPr>
        <w:tc>
          <w:tcPr>
            <w:tcW w:w="1642" w:type="pct"/>
            <w:vAlign w:val="center"/>
          </w:tcPr>
          <w:p w14:paraId="058F8DBD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5" w:type="pct"/>
            <w:vAlign w:val="center"/>
          </w:tcPr>
          <w:p w14:paraId="6F3D511E" w14:textId="77777777" w:rsidR="002A3E5D" w:rsidRPr="00980CFC" w:rsidRDefault="002A3E5D" w:rsidP="00C04D8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9" w:type="pct"/>
            <w:gridSpan w:val="2"/>
            <w:vAlign w:val="center"/>
          </w:tcPr>
          <w:p w14:paraId="1E5DD45A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3" w:type="pct"/>
            <w:vAlign w:val="center"/>
          </w:tcPr>
          <w:p w14:paraId="10A83C44" w14:textId="77777777" w:rsidR="002A3E5D" w:rsidRPr="00980CFC" w:rsidRDefault="00804C82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A3E5D" w:rsidRPr="00980CFC" w14:paraId="0E40F161" w14:textId="77777777" w:rsidTr="004F498B">
        <w:trPr>
          <w:trHeight w:val="227"/>
          <w:jc w:val="center"/>
        </w:trPr>
        <w:tc>
          <w:tcPr>
            <w:tcW w:w="1642" w:type="pct"/>
            <w:vAlign w:val="center"/>
          </w:tcPr>
          <w:p w14:paraId="66F2AB9C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5" w:type="pct"/>
            <w:vAlign w:val="center"/>
          </w:tcPr>
          <w:p w14:paraId="06AE765D" w14:textId="77777777" w:rsidR="002A3E5D" w:rsidRPr="00980CFC" w:rsidRDefault="00804C82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79" w:type="pct"/>
            <w:gridSpan w:val="2"/>
            <w:vAlign w:val="center"/>
          </w:tcPr>
          <w:p w14:paraId="6DFF7678" w14:textId="7DE41990" w:rsidR="002A3E5D" w:rsidRPr="004F498B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vAlign w:val="center"/>
          </w:tcPr>
          <w:p w14:paraId="7C70CBA2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980CFC" w14:paraId="507540E2" w14:textId="77777777" w:rsidTr="004F498B">
        <w:trPr>
          <w:trHeight w:val="227"/>
          <w:jc w:val="center"/>
        </w:trPr>
        <w:tc>
          <w:tcPr>
            <w:tcW w:w="1642" w:type="pct"/>
            <w:vAlign w:val="center"/>
          </w:tcPr>
          <w:p w14:paraId="6C78BC86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80CFC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5" w:type="pct"/>
            <w:vAlign w:val="center"/>
          </w:tcPr>
          <w:p w14:paraId="6EE559E9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9" w:type="pct"/>
            <w:gridSpan w:val="2"/>
            <w:vAlign w:val="center"/>
          </w:tcPr>
          <w:p w14:paraId="6FB73BF3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vAlign w:val="center"/>
          </w:tcPr>
          <w:p w14:paraId="6383C04D" w14:textId="77777777" w:rsidR="002A3E5D" w:rsidRPr="00980CFC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42784444" w14:textId="77777777" w:rsidR="002A3E5D" w:rsidRPr="002A3E5D" w:rsidRDefault="002A3E5D" w:rsidP="00A973C5">
      <w:pPr>
        <w:jc w:val="center"/>
        <w:rPr>
          <w:rFonts w:ascii="Times New Roman" w:hAnsi="Times New Roman"/>
          <w:bCs/>
          <w:lang w:val="sr-Cyrl-CS"/>
        </w:rPr>
      </w:pPr>
    </w:p>
    <w:sectPr w:rsidR="002A3E5D" w:rsidRP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3DE"/>
    <w:multiLevelType w:val="multilevel"/>
    <w:tmpl w:val="24729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7488C"/>
    <w:multiLevelType w:val="multilevel"/>
    <w:tmpl w:val="CBE6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AF0B36"/>
    <w:multiLevelType w:val="multilevel"/>
    <w:tmpl w:val="A352F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774925"/>
    <w:multiLevelType w:val="multilevel"/>
    <w:tmpl w:val="87F67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3D66ED"/>
    <w:multiLevelType w:val="multilevel"/>
    <w:tmpl w:val="D56C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60FD3"/>
    <w:multiLevelType w:val="multilevel"/>
    <w:tmpl w:val="8742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752DA0"/>
    <w:multiLevelType w:val="multilevel"/>
    <w:tmpl w:val="4318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836B31"/>
    <w:multiLevelType w:val="multilevel"/>
    <w:tmpl w:val="28187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5A1ABA"/>
    <w:multiLevelType w:val="multilevel"/>
    <w:tmpl w:val="0000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5D"/>
    <w:rsid w:val="0001328E"/>
    <w:rsid w:val="0010286E"/>
    <w:rsid w:val="00213357"/>
    <w:rsid w:val="00240B9F"/>
    <w:rsid w:val="002A3E5D"/>
    <w:rsid w:val="004F498B"/>
    <w:rsid w:val="0050470B"/>
    <w:rsid w:val="005A2534"/>
    <w:rsid w:val="007C403B"/>
    <w:rsid w:val="007D0080"/>
    <w:rsid w:val="00804C82"/>
    <w:rsid w:val="00806894"/>
    <w:rsid w:val="00841426"/>
    <w:rsid w:val="00874AAD"/>
    <w:rsid w:val="00891E3D"/>
    <w:rsid w:val="00980CFC"/>
    <w:rsid w:val="00A20286"/>
    <w:rsid w:val="00A973C5"/>
    <w:rsid w:val="00B67794"/>
    <w:rsid w:val="00C04D81"/>
    <w:rsid w:val="00C47646"/>
    <w:rsid w:val="00D83373"/>
    <w:rsid w:val="00D96594"/>
    <w:rsid w:val="00FA55A7"/>
    <w:rsid w:val="00F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639B3"/>
  <w15:docId w15:val="{79AE6E76-00CA-4688-8F72-8A86B84D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petrovicruzica30@gmail.com</cp:lastModifiedBy>
  <cp:revision>4</cp:revision>
  <cp:lastPrinted>2019-05-15T09:11:00Z</cp:lastPrinted>
  <dcterms:created xsi:type="dcterms:W3CDTF">2026-05-10T22:30:00Z</dcterms:created>
  <dcterms:modified xsi:type="dcterms:W3CDTF">2026-06-05T13:17:00Z</dcterms:modified>
</cp:coreProperties>
</file>